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2B4C33" w:rsidRPr="00B604E7" w:rsidRDefault="003C73F8" w:rsidP="002B4C33">
      <w:pPr>
        <w:pStyle w:val="Zkladntextodsazendek"/>
        <w:ind w:left="0"/>
        <w:rPr>
          <w:sz w:val="16"/>
          <w:szCs w:val="16"/>
        </w:rPr>
      </w:pPr>
      <w:r w:rsidRPr="00ED7961">
        <w:t xml:space="preserve">Zastupitelstvo Olomouckého kraje usnesením č. UZ/17/18/2010 ze dne </w:t>
      </w:r>
      <w:proofErr w:type="gramStart"/>
      <w:r w:rsidRPr="00ED7961">
        <w:t>13.12.2010</w:t>
      </w:r>
      <w:proofErr w:type="gramEnd"/>
      <w:r w:rsidRPr="00ED7961">
        <w:t xml:space="preserve"> schválilo rozpočet Olomouckého kraje na rok </w:t>
      </w:r>
      <w:smartTag w:uri="urn:schemas-microsoft-com:office:smarttags" w:element="metricconverter">
        <w:smartTagPr>
          <w:attr w:name="ProductID" w:val="2011 a"/>
        </w:smartTagPr>
        <w:r w:rsidRPr="00ED7961">
          <w:t>2011</w:t>
        </w:r>
        <w:r w:rsidRPr="005861BD">
          <w:rPr>
            <w:color w:val="FF0000"/>
          </w:rPr>
          <w:t xml:space="preserve"> </w:t>
        </w:r>
        <w:r w:rsidRPr="00ED7961">
          <w:t>a</w:t>
        </w:r>
      </w:smartTag>
      <w:r w:rsidRPr="00ED7961">
        <w:t xml:space="preserve"> zmocnilo Radu Olomouckého kraje k provádění vnitřních rozpočtových změn, které neovlivní celkové příj</w:t>
      </w:r>
      <w:r>
        <w:t xml:space="preserve">my a výdaje, k provádění rozpočtových změn týkajících se účelových dotací ze státního rozpočtu a státních fondů, k provádění rozpočtových změn, kterými jsou ukládány odvody příspěvkovým organizacím zřizovaných Olomouckým krajem do rozpočtu Olomouckého kraje a k provádění rozpočtových změn v souvislosti s finančním vypořádáním, k rozpočtovým změnám v oblasti investic v rámci jednotlivých resortních oblastí a k rozpočtovým změnám v oblasti investic mezi jednotlivými resortními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 xml:space="preserve">a současně zmocnilo Radu Olomouckého kraje k provádění </w:t>
      </w:r>
      <w:smartTag w:uri="urn:schemas-microsoft-com:office:smarttags" w:element="PersonName">
        <w:r w:rsidRPr="00ED7961">
          <w:t>roz</w:t>
        </w:r>
      </w:smartTag>
      <w:r w:rsidRPr="00ED7961">
        <w:t>počtových změn</w:t>
      </w:r>
      <w:r w:rsidRPr="005861BD">
        <w:rPr>
          <w:color w:val="FF0000"/>
        </w:rPr>
        <w:t xml:space="preserve">, </w:t>
      </w:r>
      <w:r>
        <w:t>týkajících se dílčích čerpání z úvěrového rámce u České spořitelny, a.s., pro financování projektů, individuálních projektů a globálních grantů, k provádění rozpočtových změn, týkajících se dílčích čerpání z úvěru EIB a úvěrového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31.12.2010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31.12.2010 na zvláštních bankovních účtech určených pro financování půjček z EIB do rozpočtu Olomouckého kraje roku 2011,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k provádění změn závazných ukazatelů rozpočtu Olomouckého kraje a k provádění změn závazných ukazatelů pro příspěvkové organizace.</w:t>
      </w:r>
      <w:r w:rsidR="00A6017E">
        <w:t xml:space="preserve"> </w:t>
      </w:r>
      <w:r w:rsidR="00A6017E" w:rsidRPr="00ED7961">
        <w:t xml:space="preserve">Zastupitelstvo Olomouckého kraje usnesením </w:t>
      </w:r>
      <w:r w:rsidR="00A6017E">
        <w:t xml:space="preserve">                    </w:t>
      </w:r>
      <w:r w:rsidR="00A6017E" w:rsidRPr="00ED7961">
        <w:t>č. UZ/</w:t>
      </w:r>
      <w:r w:rsidR="00A6017E">
        <w:t>18/12/2011</w:t>
      </w:r>
      <w:r w:rsidR="00A6017E" w:rsidRPr="00ED7961">
        <w:t xml:space="preserve"> ze dne </w:t>
      </w:r>
      <w:proofErr w:type="gramStart"/>
      <w:r w:rsidR="00A6017E">
        <w:t>25.2.2011</w:t>
      </w:r>
      <w:proofErr w:type="gramEnd"/>
      <w:r w:rsidR="00A6017E">
        <w:t xml:space="preserve"> </w:t>
      </w:r>
      <w:r w:rsidR="00A6017E" w:rsidRPr="00ED7961">
        <w:t>zmocnilo Radu Olomouckého kraje</w:t>
      </w:r>
      <w:r w:rsidR="00A6017E">
        <w:t xml:space="preserve"> </w:t>
      </w:r>
      <w:r w:rsidR="00A6017E" w:rsidRPr="00B01B7F">
        <w:t>k zapojení příspěvků, dotací a darů na akci V. letní olympiáda dětí a mládeže 2011</w:t>
      </w:r>
      <w:r w:rsidR="002B4C33">
        <w:t xml:space="preserve"> a usnesením č. UZ/19/11/2011 ze dne 22.4.2011 zmocnilo Radu Olomouckého kraje k provádění rozpočtových změn, kterými jsou zapojovány finanční prostředky přijaté z titulu porušení rozpočtové kázně.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3C73F8" w:rsidRPr="00ED7961">
        <w:t xml:space="preserve">UZ/17/18/2010 ze dne </w:t>
      </w:r>
      <w:proofErr w:type="gramStart"/>
      <w:r w:rsidR="003C73F8" w:rsidRPr="00ED7961">
        <w:t>13.12.2010</w:t>
      </w:r>
      <w:proofErr w:type="gramEnd"/>
      <w:r w:rsidR="003C73F8" w:rsidRPr="00ED7961">
        <w:t xml:space="preserve"> </w:t>
      </w:r>
      <w:r w:rsidR="00780D37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615ADA">
        <w:rPr>
          <w:rFonts w:ascii="Arial" w:hAnsi="Arial" w:cs="Arial"/>
        </w:rPr>
        <w:t>16.12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615ADA" w:rsidRPr="00D43EF4">
        <w:rPr>
          <w:rFonts w:ascii="Arial" w:hAnsi="Arial" w:cs="Arial"/>
        </w:rPr>
        <w:t>rozpočtov</w:t>
      </w:r>
      <w:r w:rsidR="00615ADA">
        <w:rPr>
          <w:rFonts w:ascii="Arial" w:hAnsi="Arial" w:cs="Arial"/>
        </w:rPr>
        <w:t>ou</w:t>
      </w:r>
      <w:r w:rsidR="00615ADA" w:rsidRPr="00D43EF4">
        <w:rPr>
          <w:rFonts w:ascii="Arial" w:hAnsi="Arial" w:cs="Arial"/>
        </w:rPr>
        <w:t xml:space="preserve"> změn</w:t>
      </w:r>
      <w:r w:rsidR="00615ADA">
        <w:rPr>
          <w:rFonts w:ascii="Arial" w:hAnsi="Arial" w:cs="Arial"/>
        </w:rPr>
        <w:t>u 720</w:t>
      </w:r>
      <w:r w:rsidR="00CE058D">
        <w:rPr>
          <w:rFonts w:ascii="Arial" w:hAnsi="Arial" w:cs="Arial"/>
        </w:rPr>
        <w:t xml:space="preserve">/11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615ADA">
        <w:rPr>
          <w:rFonts w:ascii="Arial" w:hAnsi="Arial" w:cs="Arial"/>
        </w:rPr>
        <w:t>20.12</w:t>
      </w:r>
      <w:r>
        <w:rPr>
          <w:rFonts w:ascii="Arial" w:hAnsi="Arial" w:cs="Arial"/>
        </w:rPr>
        <w:t>.2011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615ADA">
        <w:rPr>
          <w:rFonts w:ascii="Arial" w:hAnsi="Arial" w:cs="Arial"/>
        </w:rPr>
        <w:t>721</w:t>
      </w:r>
      <w:r>
        <w:rPr>
          <w:rFonts w:ascii="Arial" w:hAnsi="Arial" w:cs="Arial"/>
        </w:rPr>
        <w:t xml:space="preserve">/11 - </w:t>
      </w:r>
      <w:r w:rsidR="00615ADA">
        <w:rPr>
          <w:rFonts w:ascii="Arial" w:hAnsi="Arial" w:cs="Arial"/>
        </w:rPr>
        <w:t>769</w:t>
      </w:r>
      <w:r>
        <w:rPr>
          <w:rFonts w:ascii="Arial" w:hAnsi="Arial" w:cs="Arial"/>
        </w:rPr>
        <w:t xml:space="preserve">/11 -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5E78B5">
        <w:rPr>
          <w:rFonts w:ascii="Arial" w:hAnsi="Arial" w:cs="Arial"/>
        </w:rPr>
        <w:t>29.12</w:t>
      </w:r>
      <w:r>
        <w:rPr>
          <w:rFonts w:ascii="Arial" w:hAnsi="Arial" w:cs="Arial"/>
        </w:rPr>
        <w:t>.2011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5E78B5">
        <w:rPr>
          <w:rFonts w:ascii="Arial" w:hAnsi="Arial" w:cs="Arial"/>
        </w:rPr>
        <w:t>770</w:t>
      </w:r>
      <w:r w:rsidR="00AB7874">
        <w:rPr>
          <w:rFonts w:ascii="Arial" w:hAnsi="Arial" w:cs="Arial"/>
        </w:rPr>
        <w:t xml:space="preserve">/11 </w:t>
      </w:r>
      <w:r w:rsidR="00A14FA5">
        <w:rPr>
          <w:rFonts w:ascii="Arial" w:hAnsi="Arial" w:cs="Arial"/>
        </w:rPr>
        <w:t>-</w:t>
      </w:r>
      <w:r w:rsidR="00AB7874">
        <w:rPr>
          <w:rFonts w:ascii="Arial" w:hAnsi="Arial" w:cs="Arial"/>
        </w:rPr>
        <w:t xml:space="preserve"> </w:t>
      </w:r>
      <w:r w:rsidR="005E78B5">
        <w:rPr>
          <w:rFonts w:ascii="Arial" w:hAnsi="Arial" w:cs="Arial"/>
        </w:rPr>
        <w:t>775</w:t>
      </w:r>
      <w:r w:rsidR="00A14FA5">
        <w:rPr>
          <w:rFonts w:ascii="Arial" w:hAnsi="Arial" w:cs="Arial"/>
        </w:rPr>
        <w:t xml:space="preserve">/11 </w:t>
      </w:r>
      <w:r>
        <w:rPr>
          <w:rFonts w:ascii="Arial" w:hAnsi="Arial" w:cs="Arial"/>
        </w:rPr>
        <w:t xml:space="preserve">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3</w:t>
      </w:r>
    </w:p>
    <w:p w:rsidR="005E78B5" w:rsidRDefault="005E78B5" w:rsidP="00C872E1">
      <w:pPr>
        <w:jc w:val="both"/>
        <w:rPr>
          <w:rFonts w:ascii="Arial" w:hAnsi="Arial" w:cs="Arial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5E78B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a </w:t>
      </w:r>
      <w:r w:rsidR="001D2955" w:rsidRPr="00D43EF4">
        <w:rPr>
          <w:rFonts w:ascii="Arial" w:hAnsi="Arial" w:cs="Arial"/>
        </w:rPr>
        <w:t>schválen</w:t>
      </w:r>
      <w:r>
        <w:rPr>
          <w:rFonts w:ascii="Arial" w:hAnsi="Arial" w:cs="Arial"/>
        </w:rPr>
        <w:t>á</w:t>
      </w:r>
      <w:r w:rsidR="001D2955"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16.12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3A0B1A">
        <w:rPr>
          <w:rFonts w:ascii="Arial" w:hAnsi="Arial" w:cs="Arial"/>
        </w:rPr>
        <w:t xml:space="preserve"> </w:t>
      </w:r>
      <w:proofErr w:type="gramStart"/>
      <w:r w:rsidR="005E78B5">
        <w:rPr>
          <w:rFonts w:ascii="Arial" w:hAnsi="Arial" w:cs="Arial"/>
        </w:rPr>
        <w:t>20.12</w:t>
      </w:r>
      <w:r w:rsidR="003A0B1A">
        <w:rPr>
          <w:rFonts w:ascii="Arial" w:hAnsi="Arial" w:cs="Arial"/>
        </w:rPr>
        <w:t>.2011</w:t>
      </w:r>
      <w:proofErr w:type="gramEnd"/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F310A">
        <w:rPr>
          <w:rFonts w:ascii="Arial" w:hAnsi="Arial" w:cs="Arial"/>
        </w:rPr>
        <w:t xml:space="preserve"> 4 - 30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5E78B5">
        <w:rPr>
          <w:rFonts w:ascii="Arial" w:hAnsi="Arial" w:cs="Arial"/>
        </w:rPr>
        <w:t>29.12.</w:t>
      </w:r>
      <w:r>
        <w:rPr>
          <w:rFonts w:ascii="Arial" w:hAnsi="Arial" w:cs="Arial"/>
        </w:rPr>
        <w:t>2011</w:t>
      </w:r>
      <w:proofErr w:type="gramEnd"/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F310A">
        <w:rPr>
          <w:rFonts w:ascii="Arial" w:hAnsi="Arial" w:cs="Arial"/>
        </w:rPr>
        <w:t xml:space="preserve"> 31 - 33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4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2768C4">
        <w:rPr>
          <w:rFonts w:ascii="Arial" w:hAnsi="Arial" w:cs="Arial"/>
        </w:rPr>
        <w:t>1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F310A">
        <w:rPr>
          <w:rFonts w:ascii="Arial" w:hAnsi="Arial" w:cs="Arial"/>
        </w:rPr>
        <w:t xml:space="preserve"> 34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ADA" w:rsidRDefault="00615ADA">
      <w:r>
        <w:separator/>
      </w:r>
    </w:p>
  </w:endnote>
  <w:endnote w:type="continuationSeparator" w:id="0">
    <w:p w:rsidR="00615ADA" w:rsidRDefault="00615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DA" w:rsidRPr="00B6017F" w:rsidRDefault="00615ADA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615ADA" w:rsidRPr="00B6017F" w:rsidRDefault="00615ADA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ADA" w:rsidRPr="00B6017F" w:rsidRDefault="00615ADA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615ADA" w:rsidRPr="001E7437" w:rsidRDefault="00615ADA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 w:rsidR="005E78B5">
      <w:rPr>
        <w:rFonts w:ascii="Arial" w:hAnsi="Arial" w:cs="Arial"/>
        <w:i/>
        <w:sz w:val="20"/>
        <w:szCs w:val="20"/>
      </w:rPr>
      <w:t>24.2.2012</w:t>
    </w:r>
    <w:proofErr w:type="gramEnd"/>
    <w:r>
      <w:rPr>
        <w:rFonts w:ascii="Arial" w:hAnsi="Arial" w:cs="Arial"/>
        <w:i/>
        <w:sz w:val="20"/>
        <w:szCs w:val="20"/>
      </w:rPr>
      <w:t xml:space="preserve">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</w:t>
    </w:r>
    <w:r w:rsidR="009F310A">
      <w:rPr>
        <w:rFonts w:ascii="Arial" w:hAnsi="Arial" w:cs="Arial"/>
        <w:i/>
        <w:sz w:val="20"/>
        <w:szCs w:val="20"/>
      </w:rPr>
      <w:t xml:space="preserve">     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9F310A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9F310A">
      <w:rPr>
        <w:rFonts w:ascii="Arial" w:hAnsi="Arial" w:cs="Arial"/>
        <w:i/>
        <w:sz w:val="20"/>
        <w:szCs w:val="20"/>
      </w:rPr>
      <w:t>34</w:t>
    </w:r>
    <w:r w:rsidRPr="001E7437">
      <w:rPr>
        <w:rFonts w:ascii="Arial" w:hAnsi="Arial" w:cs="Arial"/>
        <w:i/>
        <w:sz w:val="20"/>
        <w:szCs w:val="20"/>
      </w:rPr>
      <w:t>)</w:t>
    </w:r>
  </w:p>
  <w:p w:rsidR="00615ADA" w:rsidRPr="001E7437" w:rsidRDefault="00615ADA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5.1. - </w:t>
    </w:r>
    <w:r w:rsidRPr="001E7437">
      <w:rPr>
        <w:rFonts w:ascii="Arial" w:hAnsi="Arial" w:cs="Arial"/>
        <w:i/>
        <w:sz w:val="20"/>
        <w:szCs w:val="20"/>
      </w:rPr>
      <w:t>Rozpočet Olomouckého kraje 20</w:t>
    </w:r>
    <w:r>
      <w:rPr>
        <w:rFonts w:ascii="Arial" w:hAnsi="Arial" w:cs="Arial"/>
        <w:i/>
        <w:sz w:val="20"/>
        <w:szCs w:val="20"/>
      </w:rPr>
      <w:t>11 -</w:t>
    </w:r>
    <w:r w:rsidRPr="001E7437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ADA" w:rsidRDefault="00615ADA">
      <w:r>
        <w:separator/>
      </w:r>
    </w:p>
  </w:footnote>
  <w:footnote w:type="continuationSeparator" w:id="0">
    <w:p w:rsidR="00615ADA" w:rsidRDefault="00615A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7021A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E78B5"/>
    <w:rsid w:val="005F540E"/>
    <w:rsid w:val="00612C91"/>
    <w:rsid w:val="00615ADA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10A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844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BA3A3-582B-4FC8-A2CB-BBC346DDA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509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4</cp:revision>
  <cp:lastPrinted>2010-04-09T06:06:00Z</cp:lastPrinted>
  <dcterms:created xsi:type="dcterms:W3CDTF">2012-01-24T11:35:00Z</dcterms:created>
  <dcterms:modified xsi:type="dcterms:W3CDTF">2012-01-25T08:04:00Z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